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附件1： </w:t>
      </w:r>
    </w:p>
    <w:p>
      <w:pPr>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580" w:lineRule="exact"/>
        <w:ind w:right="0"/>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青岛酒店管理职业技术学院“课程思政”教学设计比赛</w:t>
      </w:r>
    </w:p>
    <w:p>
      <w:pPr>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580" w:lineRule="exact"/>
        <w:ind w:right="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编制指</w:t>
      </w:r>
      <w:r>
        <w:rPr>
          <w:rFonts w:hint="eastAsia" w:ascii="黑体" w:hAnsi="黑体" w:eastAsia="黑体" w:cs="黑体"/>
          <w:b/>
          <w:bCs/>
          <w:kern w:val="1"/>
          <w:sz w:val="32"/>
          <w:szCs w:val="32"/>
          <w:lang w:val="en-US" w:eastAsia="zh-CN" w:bidi="ar"/>
        </w:rPr>
        <w:t>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为深入贯彻落实全国和全省高校思想政治工作会议精神，落实立德树人这一根本任务，把思想政治工作贯穿教育教学全过程，推动“思政课程”向“课程思政”转变，挖掘梳理各门课程的德育元素，完善思想政治教育的课程体系建设，充分发挥各门课程的育人功能，实现学校全程育人、全方位育人和全员育人的大思政格局，特制定本指南。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kern w:val="1"/>
          <w:sz w:val="28"/>
          <w:szCs w:val="28"/>
          <w:lang w:val="en-US" w:eastAsia="zh-CN" w:bidi="ar"/>
        </w:rPr>
        <w:t xml:space="preserve">一、“课程思政”的含义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即课程德育，指的是学校所有教学科目和教育活动，以课程为载体，以立德树人为根本，充分挖掘蕴含在专业知识中的德育元素，实现通识课、专业课与德育的有机融合，将德育渗透、贯穿教育和教学的全过程，助力学生的全面发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“课程思政”既是一种教育理念，表明任何课程教学的第一要务是立德树人，也是一种思维方法，表明任何课程教学都肩负德育的责任。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rPr>
      </w:pPr>
      <w:r>
        <w:rPr>
          <w:rFonts w:hint="eastAsia" w:ascii="仿宋_GB2312" w:hAnsi="仿宋_GB2312" w:eastAsia="仿宋_GB2312" w:cs="仿宋_GB2312"/>
          <w:kern w:val="1"/>
          <w:sz w:val="28"/>
          <w:szCs w:val="28"/>
          <w:lang w:val="en-US" w:eastAsia="zh-CN" w:bidi="ar"/>
        </w:rPr>
        <w:t xml:space="preserve">“课程思政”不是将所有课程都当作思政课程，也不是用德育取代专业教育，而是充分发挥课程的德育功能，运用德育的学科思维，提炼专业课程中蕴含的文化基因和价值范式，将其转化为社会主义核心价值观具体化、生动化的有效教学载体，在“润物细无声”的知识学习中融入理想信念层面的精神指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kern w:val="1"/>
          <w:sz w:val="28"/>
          <w:szCs w:val="28"/>
          <w:lang w:val="en-US" w:eastAsia="zh-CN" w:bidi="ar"/>
        </w:rPr>
        <w:t>二、“课程思政”的目标</w:t>
      </w:r>
      <w:r>
        <w:rPr>
          <w:rFonts w:hint="eastAsia" w:ascii="仿宋_GB2312" w:hAnsi="仿宋_GB2312" w:eastAsia="仿宋_GB2312" w:cs="仿宋_GB2312"/>
          <w:kern w:val="1"/>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以马克思主义理论为指导，坚持知识传授与价值引领相结合，运用可以培养学生理想信念、价值取向、政治信仰、社会责任的题材与内容，进一步融入社会主义核心价值观，全面提高学生缘事析理、明辨是非的能力，让学生成为德才兼备、全面发展的人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kern w:val="1"/>
          <w:sz w:val="28"/>
          <w:szCs w:val="28"/>
          <w:lang w:val="en-US" w:eastAsia="zh-CN" w:bidi="ar"/>
        </w:rPr>
        <w:t>三、“课程思政”的内容</w:t>
      </w:r>
      <w:r>
        <w:rPr>
          <w:rFonts w:hint="eastAsia" w:ascii="仿宋_GB2312" w:hAnsi="仿宋_GB2312" w:eastAsia="仿宋_GB2312" w:cs="仿宋_GB2312"/>
          <w:kern w:val="1"/>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围绕“课程思政”目标，通过积极培育和践行社会主义核心价值观，运用马克思主义哲学的方法论，引导学生正确做人和做事，各教学科目和教育活动，应结合以下内容进行教学设计。 </w:t>
      </w:r>
    </w:p>
    <w:tbl>
      <w:tblPr>
        <w:tblStyle w:val="3"/>
        <w:tblW w:w="8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5" w:type="dxa"/>
          <w:bottom w:w="0" w:type="dxa"/>
          <w:right w:w="105" w:type="dxa"/>
        </w:tblCellMar>
      </w:tblPr>
      <w:tblGrid>
        <w:gridCol w:w="1815"/>
        <w:gridCol w:w="7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Style w:val="5"/>
                <w:rFonts w:hint="eastAsia" w:ascii="仿宋_GB2312" w:hAnsi="仿宋_GB2312" w:eastAsia="仿宋_GB2312" w:cs="仿宋_GB2312"/>
                <w:b/>
                <w:kern w:val="1"/>
                <w:sz w:val="24"/>
                <w:szCs w:val="24"/>
                <w:lang w:val="en-US" w:eastAsia="zh-CN" w:bidi="ar"/>
              </w:rPr>
              <w:t xml:space="preserve">核心价值观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center"/>
              <w:textAlignment w:val="auto"/>
              <w:outlineLvl w:val="9"/>
              <w:rPr>
                <w:rFonts w:hint="eastAsia" w:ascii="仿宋_GB2312" w:hAnsi="仿宋_GB2312" w:eastAsia="仿宋_GB2312" w:cs="仿宋_GB2312"/>
                <w:sz w:val="24"/>
                <w:szCs w:val="24"/>
              </w:rPr>
            </w:pPr>
            <w:r>
              <w:rPr>
                <w:rStyle w:val="5"/>
                <w:rFonts w:hint="eastAsia" w:ascii="仿宋_GB2312" w:hAnsi="仿宋_GB2312" w:eastAsia="仿宋_GB2312" w:cs="仿宋_GB2312"/>
                <w:b/>
                <w:kern w:val="1"/>
                <w:sz w:val="24"/>
                <w:szCs w:val="24"/>
                <w:lang w:val="en-US" w:eastAsia="zh-CN" w:bidi="ar"/>
              </w:rPr>
              <w:t xml:space="preserve">“课程思政”德育元素结合内容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富 强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物质现代化 科学技术现代化 共同富裕 生产力标准 勤劳致富 综合国力 基本国情 中国梦等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民 主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制度现代化 生存权 发展权 言论自由 宗教信仰自由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宽容 协商 人民民主专政 人民代表大会制度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中国共产党领导的多党合作制度民族区域自治制度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基层民主制度等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文 明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人的现代化以人为本物质文明 精神文明 政治文明 社会文明 生态文明 社会秩序 国家软实力 国民素质 科学精神 人文精神 工匠精神 公序良俗 优秀传统文化 社会风尚等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825"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和 谐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kern w:val="1"/>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真善美和而不同以和为贵 依道而和妥协等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自 由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集体主义人的自由全面发展实践马克思主义指导思想意志自由 行动自由 政治自由 言论自由 出版自由 集会自由 结社自由 游行自由 示威自由等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699"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平 等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社会平等 人格平等 众生平等 权利平等 公平正义经济平等 政治平等 文化平等 机会平等等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07"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公 正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起点公正 过程公正 结果公正 程序公正 社会公正等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22"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法 治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依法治国 以德治国 权利意识 责任意识 纪律意识等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爱 国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爱祖国 爱人民 爱家乡 爱学校 自信理论 自信制度 自信文化 自信政治 意识大局 意识核心 意识看齐 意识民族精神 时代精神等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04"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敬 业 </w:t>
            </w:r>
          </w:p>
        </w:tc>
        <w:tc>
          <w:tcPr>
            <w:tcW w:w="712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热爱劳动 热爱工作 热爱岗位 职业道德等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37"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诚 信 </w:t>
            </w:r>
          </w:p>
        </w:tc>
        <w:tc>
          <w:tcPr>
            <w:tcW w:w="712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守信 说老实话 办老实事 做老实人 谦逊社会公德 家庭美德等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22"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友 善 </w:t>
            </w:r>
          </w:p>
        </w:tc>
        <w:tc>
          <w:tcPr>
            <w:tcW w:w="712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包容 协作 团结 尊重 和气 宽厚 推己及人 己所不欲勿施于人等</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kern w:val="1"/>
          <w:sz w:val="28"/>
          <w:szCs w:val="28"/>
          <w:lang w:val="en-US" w:eastAsia="zh-CN" w:bidi="ar"/>
        </w:rPr>
        <w:t>四、“课程思政”的原则</w:t>
      </w:r>
      <w:r>
        <w:rPr>
          <w:rFonts w:hint="eastAsia" w:ascii="仿宋_GB2312" w:hAnsi="仿宋_GB2312" w:eastAsia="仿宋_GB2312" w:cs="仿宋_GB2312"/>
          <w:kern w:val="1"/>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“课程思政”不是体系化、系统化地进行德育教育活动，而是结合各门课程内容，寻找德育元素，进行非体系化、系统化的教育。在此，应坚持如下原则：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1.实事求是原则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2.创新思维原则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3.突出重点原则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4.注重实效原则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kern w:val="1"/>
          <w:sz w:val="28"/>
          <w:szCs w:val="28"/>
          <w:lang w:val="en-US" w:eastAsia="zh-CN" w:bidi="ar"/>
        </w:rPr>
        <w:t xml:space="preserve">五、“课程思政”的要求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根据“课程思政”的内容和原则，提出如下基本要求：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Style w:val="5"/>
          <w:rFonts w:hint="eastAsia" w:ascii="仿宋_GB2312" w:hAnsi="仿宋_GB2312" w:eastAsia="仿宋_GB2312" w:cs="仿宋_GB2312"/>
          <w:b/>
          <w:kern w:val="1"/>
          <w:sz w:val="28"/>
          <w:szCs w:val="28"/>
          <w:lang w:val="en-US" w:eastAsia="zh-CN" w:bidi="ar"/>
        </w:rPr>
        <w:t xml:space="preserve">1.灌输与渗透相结合。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灌输应注重启发，是能动的认知、认同、内化，而非被动的注入、移植、楔入，更非填鸭式的宣传教育。渗透应注重贴近实际、贴近生活、贴近学生，注重向社会环境、心理环境和网络环境等方向渗透。灌输与渗透相结合就是坚持春风化雨的方式，通过不同的选择，从被动、自发的学习转向主动、自觉的学习，主动将之付诸实践。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Style w:val="5"/>
          <w:rFonts w:hint="eastAsia" w:ascii="仿宋_GB2312" w:hAnsi="仿宋_GB2312" w:eastAsia="仿宋_GB2312" w:cs="仿宋_GB2312"/>
          <w:b/>
          <w:kern w:val="1"/>
          <w:sz w:val="28"/>
          <w:szCs w:val="28"/>
          <w:lang w:val="en-US" w:eastAsia="zh-CN" w:bidi="ar"/>
        </w:rPr>
        <w:t xml:space="preserve">2.理论与实际相结合。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教育元素，不是从抽象的理论概念中逻辑地推论出来的，而是应从社会实际中寻找，从各学科的知识与社会实践结合度中去寻找，不是从理论逻辑出发来解释实践，而是从社会实践出发来解释理论的形成，依据实际来修正理论逻辑。坚持理论与实际相结合，因事而化、因时而进、因势而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Style w:val="5"/>
          <w:rFonts w:hint="eastAsia" w:ascii="仿宋_GB2312" w:hAnsi="仿宋_GB2312" w:eastAsia="仿宋_GB2312" w:cs="仿宋_GB2312"/>
          <w:b/>
          <w:kern w:val="1"/>
          <w:sz w:val="28"/>
          <w:szCs w:val="28"/>
          <w:lang w:val="en-US" w:eastAsia="zh-CN" w:bidi="ar"/>
        </w:rPr>
        <w:t xml:space="preserve">3.历史与现实相结合。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历史是过去的现实，是现实的前身，现实是历史的延伸，是未来的历史。“课程思政”的教学设计，从纵向历史与横向现实的维度出发，通过认识世界与中国发展的大势比较、中国特色与国际的比较、历史使命与时代责任的比较，使思政教育元素既源于历史又基于现实，既传承历史血脉又体现与时俱进。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Style w:val="5"/>
          <w:rFonts w:hint="eastAsia" w:ascii="仿宋_GB2312" w:hAnsi="仿宋_GB2312" w:eastAsia="仿宋_GB2312" w:cs="仿宋_GB2312"/>
          <w:b/>
          <w:kern w:val="1"/>
          <w:sz w:val="28"/>
          <w:szCs w:val="28"/>
          <w:lang w:val="en-US" w:eastAsia="zh-CN" w:bidi="ar"/>
        </w:rPr>
        <w:t xml:space="preserve">4.显性教育与隐性教育相结合。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教学设计，应坚持显性教育与隐性教育的结合。显性教育和隐性教育二者不是一种具体、单个方法的名称，而是一种类型的方法称谓。其中，前者指的是教师组织实施的，直接对学生进行公开的道德教育的正规工作方式的总和。后者指的是引导学生在教育性环境中，直接体现和潜移默化地获取有益学生个体身心健康和个性全面发展的教育性经验的活动方式及过程。在此，通过隐性渗透、寓道德教育于各门专业课程之中，通过润物细无声、滴水穿石的方式，实现显性教育与隐性教育的有机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Style w:val="5"/>
          <w:rFonts w:hint="eastAsia" w:ascii="仿宋_GB2312" w:hAnsi="仿宋_GB2312" w:eastAsia="仿宋_GB2312" w:cs="仿宋_GB2312"/>
          <w:b/>
          <w:kern w:val="1"/>
          <w:sz w:val="28"/>
          <w:szCs w:val="28"/>
          <w:lang w:val="en-US" w:eastAsia="zh-CN" w:bidi="ar"/>
        </w:rPr>
        <w:t xml:space="preserve">5.共性与个性相结合。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任何事物的发展都是共性与个性的结合、统一性与差异性的融洽。就思想政治教育而言，教育目的的价值取向是一种共性、统一性，个体的独特体验则是事物的个性、差异性。“课程思政”教学设计，必须遵循共性与个性相结合的原则，既注重教学内容的价值取向，也应遵循学生在学习过程中的独特体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sz w:val="28"/>
          <w:szCs w:val="28"/>
        </w:rPr>
      </w:pPr>
      <w:r>
        <w:rPr>
          <w:rStyle w:val="5"/>
          <w:rFonts w:hint="eastAsia" w:ascii="仿宋_GB2312" w:hAnsi="仿宋_GB2312" w:eastAsia="仿宋_GB2312" w:cs="仿宋_GB2312"/>
          <w:b/>
          <w:kern w:val="1"/>
          <w:sz w:val="28"/>
          <w:szCs w:val="28"/>
          <w:lang w:val="en-US" w:eastAsia="zh-CN" w:bidi="ar"/>
        </w:rPr>
        <w:t xml:space="preserve">6.正面教育与纪律约束相结合。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55"/>
        <w:jc w:val="left"/>
        <w:textAlignment w:val="auto"/>
        <w:outlineLvl w:val="9"/>
        <w:rPr>
          <w:rFonts w:hint="eastAsia" w:ascii="仿宋_GB2312" w:hAnsi="仿宋_GB2312" w:eastAsia="仿宋_GB2312" w:cs="仿宋_GB2312"/>
          <w:kern w:val="1"/>
          <w:sz w:val="28"/>
          <w:szCs w:val="28"/>
          <w:lang w:val="en-US" w:eastAsia="zh-CN" w:bidi="ar"/>
        </w:rPr>
      </w:pPr>
      <w:r>
        <w:rPr>
          <w:rFonts w:hint="eastAsia" w:ascii="仿宋_GB2312" w:hAnsi="仿宋_GB2312" w:eastAsia="仿宋_GB2312" w:cs="仿宋_GB2312"/>
          <w:kern w:val="1"/>
          <w:sz w:val="28"/>
          <w:szCs w:val="28"/>
          <w:lang w:val="en-US" w:eastAsia="zh-CN" w:bidi="ar"/>
        </w:rPr>
        <w:t xml:space="preserve">正面说服教育是指通过摆事实、讲道理，使学生明辨是非、善恶，提高认识，形成正确观念和道德评价能力的一种教育方法。“课程思政”教育和教学，必须坚持以正面引导、说服教育为主，积极疏导，启发教育，同时辅之以必要的纪律约束，引导学生品德向正确、健康方向发展。 </w:t>
      </w:r>
      <w:bookmarkStart w:id="0" w:name="_GoBack"/>
      <w:bookmarkEnd w:id="0"/>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14BF8"/>
    <w:rsid w:val="04754FD4"/>
    <w:rsid w:val="2E5740FC"/>
    <w:rsid w:val="7351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2019-07-10T00:34:00Z</dcterms:created>
  <dc:creator>刘大川</dc:creator>
  <cp:lastModifiedBy>刘大川</cp:lastModifiedBy>
  <dcterms:modified xsi:type="dcterms:W3CDTF">2019-07-10T01:19:48Z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